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B3" w:rsidRDefault="008155B3" w:rsidP="008155B3">
      <w:pPr>
        <w:spacing w:line="0" w:lineRule="atLeast"/>
        <w:ind w:left="620"/>
        <w:rPr>
          <w:rFonts w:ascii="Arial" w:eastAsia="Arial" w:hAnsi="Arial"/>
          <w:color w:val="009EDC"/>
        </w:rPr>
      </w:pPr>
      <w:r>
        <w:rPr>
          <w:rFonts w:ascii="Arial" w:eastAsia="Arial" w:hAnsi="Arial"/>
          <w:noProof/>
          <w:color w:va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524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009EDC"/>
        </w:rPr>
        <w:t>Dzieci 3-letnie i 4-letnie</w:t>
      </w:r>
    </w:p>
    <w:p w:rsidR="008155B3" w:rsidRDefault="008155B3" w:rsidP="008155B3">
      <w:pPr>
        <w:spacing w:line="237" w:lineRule="auto"/>
        <w:ind w:left="620"/>
        <w:rPr>
          <w:rFonts w:ascii="Arial" w:eastAsia="Arial" w:hAnsi="Arial"/>
          <w:b/>
          <w:color w:val="009EDC"/>
        </w:rPr>
      </w:pPr>
      <w:r>
        <w:rPr>
          <w:rFonts w:ascii="Arial" w:eastAsia="Arial" w:hAnsi="Arial"/>
          <w:b/>
          <w:color w:val="009EDC"/>
        </w:rPr>
        <w:t>Dzień Polskiej Niezapominajki (15 maja)</w:t>
      </w:r>
    </w:p>
    <w:p w:rsidR="008155B3" w:rsidRDefault="008155B3" w:rsidP="008155B3">
      <w:pPr>
        <w:spacing w:line="0" w:lineRule="atLeast"/>
        <w:ind w:left="620"/>
        <w:rPr>
          <w:rFonts w:ascii="Arial" w:eastAsia="Arial" w:hAnsi="Arial"/>
          <w:color w:val="009EDC"/>
        </w:rPr>
      </w:pPr>
      <w:r>
        <w:rPr>
          <w:rFonts w:ascii="Arial" w:eastAsia="Arial" w:hAnsi="Arial"/>
          <w:color w:val="009EDC"/>
        </w:rPr>
        <w:t>Niezapominajki – małe kwiatuszki z bajki</w:t>
      </w:r>
    </w:p>
    <w:p w:rsidR="008155B3" w:rsidRDefault="008155B3" w:rsidP="008155B3">
      <w:pPr>
        <w:spacing w:line="139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0" w:lineRule="atLeast"/>
        <w:ind w:left="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pracy nr 1</w:t>
      </w:r>
    </w:p>
    <w:p w:rsidR="008155B3" w:rsidRDefault="008155B3" w:rsidP="008155B3">
      <w:pPr>
        <w:spacing w:line="331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251"/>
        <w:rPr>
          <w:rFonts w:ascii="Cambria" w:eastAsia="Cambria" w:hAnsi="Cambria"/>
          <w:b/>
          <w:color w:val="009EDC"/>
          <w:sz w:val="23"/>
        </w:rPr>
      </w:pPr>
      <w:r>
        <w:rPr>
          <w:rFonts w:ascii="Cambria" w:eastAsia="Cambria" w:hAnsi="Cambria"/>
          <w:color w:val="009EDC"/>
          <w:sz w:val="23"/>
        </w:rPr>
        <w:t>Rysuj po śladzie. Pokoloruj rysunek wesołej niezapominajki.</w:t>
      </w:r>
    </w:p>
    <w:p w:rsidR="008155B3" w:rsidRDefault="008155B3" w:rsidP="008155B3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009EDC"/>
          <w:sz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73025</wp:posOffset>
            </wp:positionV>
            <wp:extent cx="6826885" cy="938720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38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4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0" w:lineRule="atLeast"/>
        <w:rPr>
          <w:rFonts w:ascii="Arial" w:eastAsia="Arial" w:hAnsi="Arial"/>
          <w:color w:val="FFFFFF"/>
        </w:rPr>
      </w:pPr>
    </w:p>
    <w:p w:rsidR="008155B3" w:rsidRDefault="008155B3" w:rsidP="008155B3">
      <w:pPr>
        <w:spacing w:line="0" w:lineRule="atLeast"/>
        <w:rPr>
          <w:rFonts w:ascii="Arial" w:eastAsia="Arial" w:hAnsi="Arial"/>
          <w:color w:val="FFFFFF"/>
        </w:rPr>
      </w:pPr>
    </w:p>
    <w:p w:rsidR="008155B3" w:rsidRDefault="008155B3" w:rsidP="008155B3">
      <w:pPr>
        <w:spacing w:line="0" w:lineRule="atLeast"/>
        <w:rPr>
          <w:rFonts w:ascii="Arial" w:eastAsia="Arial" w:hAnsi="Arial"/>
          <w:color w:val="FFFFFF"/>
        </w:rPr>
      </w:pPr>
    </w:p>
    <w:p w:rsidR="008155B3" w:rsidRDefault="008155B3" w:rsidP="008155B3">
      <w:pPr>
        <w:spacing w:line="237" w:lineRule="auto"/>
        <w:ind w:right="640"/>
        <w:jc w:val="right"/>
        <w:rPr>
          <w:rFonts w:ascii="Arial" w:eastAsia="Arial" w:hAnsi="Arial"/>
          <w:b/>
          <w:color w:val="009EDC"/>
        </w:rPr>
      </w:pPr>
      <w:r>
        <w:rPr>
          <w:rFonts w:ascii="Arial" w:eastAsia="Arial" w:hAnsi="Arial"/>
          <w:b/>
          <w:color w:val="009EDC"/>
        </w:rPr>
        <w:t>Dzień Polskiej Niezapominajki (15 maja)</w:t>
      </w:r>
    </w:p>
    <w:p w:rsidR="008155B3" w:rsidRDefault="008155B3" w:rsidP="008155B3">
      <w:pPr>
        <w:spacing w:line="0" w:lineRule="atLeast"/>
        <w:ind w:right="640"/>
        <w:jc w:val="right"/>
        <w:rPr>
          <w:rFonts w:ascii="Arial" w:eastAsia="Arial" w:hAnsi="Arial"/>
          <w:color w:val="009EDC"/>
        </w:rPr>
      </w:pPr>
      <w:r>
        <w:rPr>
          <w:rFonts w:ascii="Arial" w:eastAsia="Arial" w:hAnsi="Arial"/>
          <w:color w:val="009EDC"/>
        </w:rPr>
        <w:t>Niezapominajki – małe kwiatuszki z bajki</w:t>
      </w:r>
    </w:p>
    <w:p w:rsidR="008155B3" w:rsidRDefault="008155B3" w:rsidP="008155B3">
      <w:pPr>
        <w:spacing w:line="139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0" w:lineRule="atLeast"/>
        <w:ind w:left="2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pracy nr 2</w:t>
      </w:r>
    </w:p>
    <w:p w:rsidR="008155B3" w:rsidRDefault="008155B3" w:rsidP="008155B3">
      <w:pPr>
        <w:spacing w:line="32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Cambria" w:eastAsia="Cambria" w:hAnsi="Cambria"/>
          <w:b/>
          <w:color w:val="009EDC"/>
          <w:sz w:val="24"/>
        </w:rPr>
      </w:pPr>
      <w:r>
        <w:rPr>
          <w:rFonts w:ascii="Cambria" w:eastAsia="Cambria" w:hAnsi="Cambria"/>
          <w:color w:val="009EDC"/>
          <w:sz w:val="24"/>
        </w:rPr>
        <w:t>Odszukaj wśród kwiatów niezapominajki. Otocz każdą z nich niebieską pętlą.</w:t>
      </w:r>
    </w:p>
    <w:p w:rsidR="008155B3" w:rsidRDefault="008155B3" w:rsidP="008155B3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009EDC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419735</wp:posOffset>
            </wp:positionV>
            <wp:extent cx="6411595" cy="3936365"/>
            <wp:effectExtent l="1905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93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324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numPr>
          <w:ilvl w:val="0"/>
          <w:numId w:val="3"/>
        </w:numPr>
        <w:tabs>
          <w:tab w:val="left" w:pos="264"/>
        </w:tabs>
        <w:spacing w:line="0" w:lineRule="atLeast"/>
        <w:ind w:left="264" w:hanging="264"/>
        <w:rPr>
          <w:rFonts w:ascii="Cambria" w:eastAsia="Cambria" w:hAnsi="Cambria"/>
          <w:b/>
          <w:color w:val="009EDC"/>
          <w:sz w:val="24"/>
        </w:rPr>
      </w:pPr>
      <w:r>
        <w:rPr>
          <w:rFonts w:ascii="Cambria" w:eastAsia="Cambria" w:hAnsi="Cambria"/>
          <w:color w:val="009EDC"/>
          <w:sz w:val="24"/>
        </w:rPr>
        <w:t>W każdej parze pokoloruj wyższą niezapominajkę.</w:t>
      </w:r>
    </w:p>
    <w:p w:rsidR="008155B3" w:rsidRDefault="008155B3" w:rsidP="008155B3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009EDC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550545</wp:posOffset>
            </wp:positionV>
            <wp:extent cx="6888480" cy="4067810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406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200" w:lineRule="exact"/>
        <w:rPr>
          <w:rFonts w:ascii="Times New Roman" w:eastAsia="Times New Roman" w:hAnsi="Times New Roman"/>
        </w:rPr>
      </w:pPr>
    </w:p>
    <w:p w:rsidR="008155B3" w:rsidRDefault="008155B3" w:rsidP="008155B3">
      <w:pPr>
        <w:spacing w:line="379" w:lineRule="exact"/>
        <w:rPr>
          <w:rFonts w:ascii="Times New Roman" w:eastAsia="Times New Roman" w:hAnsi="Times New Roman"/>
        </w:rPr>
      </w:pPr>
    </w:p>
    <w:p w:rsidR="008155B3" w:rsidRDefault="008155B3" w:rsidP="00B16598">
      <w:pPr>
        <w:spacing w:line="0" w:lineRule="atLeast"/>
        <w:jc w:val="right"/>
        <w:rPr>
          <w:rFonts w:ascii="Arial" w:eastAsia="Arial" w:hAnsi="Arial"/>
          <w:color w:val="FFFFFF"/>
        </w:rPr>
        <w:sectPr w:rsidR="008155B3">
          <w:pgSz w:w="11900" w:h="16838"/>
          <w:pgMar w:top="236" w:right="1440" w:bottom="0" w:left="280" w:header="0" w:footer="0" w:gutter="0"/>
          <w:cols w:space="0" w:equalWidth="0">
            <w:col w:w="10186"/>
          </w:cols>
          <w:docGrid w:linePitch="360"/>
        </w:sectPr>
      </w:pPr>
      <w:r>
        <w:rPr>
          <w:rFonts w:ascii="Arial" w:eastAsia="Arial" w:hAnsi="Arial"/>
          <w:color w:val="FFFFFF"/>
        </w:rPr>
        <w:t>3</w:t>
      </w:r>
    </w:p>
    <w:p w:rsidR="00FE4231" w:rsidRDefault="00FE4231"/>
    <w:sectPr w:rsidR="00FE4231" w:rsidSect="00FE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5B3"/>
    <w:rsid w:val="0035493A"/>
    <w:rsid w:val="008155B3"/>
    <w:rsid w:val="00B16598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2020-05-11T19:06:00Z</dcterms:created>
  <dcterms:modified xsi:type="dcterms:W3CDTF">2020-05-11T19:09:00Z</dcterms:modified>
</cp:coreProperties>
</file>