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7080"/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Załącznik Nr 2  do rozeznania rynku</w:t>
      </w:r>
    </w:p>
    <w:p>
      <w:pPr>
        <w:pStyle w:val="Normal"/>
        <w:spacing w:lineRule="auto" w:line="276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pBdr>
          <w:bottom w:val="single" w:sz="4" w:space="1" w:color="000000"/>
        </w:pBdr>
        <w:spacing w:lineRule="auto" w:line="276"/>
        <w:jc w:val="center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color w:val="000000"/>
          <w:sz w:val="24"/>
          <w:szCs w:val="24"/>
        </w:rPr>
        <w:t>Wzór wykazu osób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(Numer referencyjny: GOPS.0320.5.2026)</w:t>
      </w:r>
    </w:p>
    <w:p>
      <w:pPr>
        <w:pStyle w:val="Normal"/>
        <w:ind w:firstLine="708" w:left="7080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Miejscowość i data: …………………………</w:t>
      </w:r>
    </w:p>
    <w:p>
      <w:pPr>
        <w:pStyle w:val="Normal"/>
        <w:rPr>
          <w:rFonts w:ascii="Calibri" w:hAnsi="Calibri" w:cs="Calibri"/>
          <w:b/>
          <w:bCs/>
          <w:kern w:val="2"/>
          <w:sz w:val="24"/>
          <w:szCs w:val="24"/>
        </w:rPr>
      </w:pPr>
      <w:r>
        <w:rPr>
          <w:rFonts w:cs="Calibri" w:ascii="Calibri" w:hAnsi="Calibri"/>
          <w:b/>
          <w:bCs/>
          <w:kern w:val="2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Cs/>
          <w:kern w:val="2"/>
          <w:sz w:val="24"/>
          <w:szCs w:val="24"/>
        </w:rPr>
      </w:pPr>
      <w:r>
        <w:rPr>
          <w:rFonts w:cs="Calibri" w:ascii="Calibri" w:hAnsi="Calibri"/>
          <w:b/>
          <w:bCs/>
          <w:kern w:val="2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Cs/>
          <w:kern w:val="2"/>
          <w:sz w:val="24"/>
          <w:szCs w:val="24"/>
        </w:rPr>
      </w:pPr>
      <w:r>
        <w:rPr>
          <w:rFonts w:cs="Calibri" w:ascii="Calibri" w:hAnsi="Calibri"/>
          <w:b/>
          <w:bCs/>
          <w:kern w:val="2"/>
          <w:sz w:val="24"/>
          <w:szCs w:val="24"/>
        </w:rPr>
      </w:r>
    </w:p>
    <w:p>
      <w:pPr>
        <w:pStyle w:val="Normal"/>
        <w:ind w:left="360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WYKAZ osób </w:t>
      </w:r>
    </w:p>
    <w:p>
      <w:pPr>
        <w:pStyle w:val="Normal"/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ind w:hanging="408" w:left="408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ind w:left="357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cs="Calibri" w:ascii="Calibri" w:hAnsi="Calibri"/>
          <w:b/>
          <w:bCs/>
          <w:sz w:val="24"/>
          <w:szCs w:val="24"/>
        </w:rPr>
        <w:t>..</w:t>
      </w:r>
    </w:p>
    <w:p>
      <w:pPr>
        <w:pStyle w:val="Normal"/>
        <w:ind w:left="357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Cs/>
          <w:iCs/>
          <w:sz w:val="24"/>
          <w:szCs w:val="24"/>
        </w:rPr>
        <w:t>/nazwa Wykonawcy/</w:t>
      </w:r>
    </w:p>
    <w:p>
      <w:pPr>
        <w:pStyle w:val="Normal"/>
        <w:ind w:left="357"/>
        <w:rPr>
          <w:rFonts w:ascii="Calibri" w:hAnsi="Calibri" w:cs="Calibri"/>
          <w:bCs/>
          <w:iCs/>
          <w:sz w:val="24"/>
          <w:szCs w:val="24"/>
        </w:rPr>
      </w:pPr>
      <w:r>
        <w:rPr>
          <w:rFonts w:cs="Calibri" w:ascii="Calibri" w:hAnsi="Calibri"/>
          <w:bCs/>
          <w:iCs/>
          <w:sz w:val="24"/>
          <w:szCs w:val="24"/>
        </w:rPr>
      </w:r>
    </w:p>
    <w:p>
      <w:pPr>
        <w:pStyle w:val="Normal"/>
        <w:rPr>
          <w:rFonts w:cs="Calibri"/>
          <w:b/>
          <w:color w:val="000009"/>
        </w:rPr>
      </w:pPr>
      <w:r>
        <w:rPr>
          <w:rFonts w:cs="Calibri" w:ascii="Calibri" w:hAnsi="Calibri"/>
          <w:b/>
          <w:sz w:val="24"/>
          <w:szCs w:val="24"/>
        </w:rPr>
        <w:t xml:space="preserve">W zakresie: </w:t>
      </w:r>
      <w:r>
        <w:rPr>
          <w:rFonts w:cs="Calibri" w:ascii="Calibri" w:hAnsi="Calibri"/>
          <w:b/>
          <w:i/>
          <w:color w:val="000009"/>
          <w:sz w:val="24"/>
          <w:szCs w:val="24"/>
        </w:rPr>
        <w:t>Realizacji usług psychologicznych w formie indywidualnych konsultacji psychologicznych online dla 4 opiekunów faktycznych, będacych uczestnikami projektu „Lokalny system wsparcia – rozwój usług opiekuńczych w Gminie Komarówka Podlaska</w:t>
      </w:r>
      <w:r>
        <w:rPr>
          <w:rFonts w:cs="Aptos" w:ascii="Calibri" w:hAnsi="Calibri" w:cstheme="minorHAnsi"/>
          <w:b/>
          <w:i/>
          <w:color w:val="000009"/>
          <w:sz w:val="24"/>
          <w:szCs w:val="24"/>
        </w:rPr>
        <w:t>”</w:t>
      </w:r>
    </w:p>
    <w:p>
      <w:pPr>
        <w:pStyle w:val="Normal"/>
        <w:rPr>
          <w:rFonts w:cs="Calibri"/>
          <w:b/>
          <w:color w:val="000009"/>
        </w:rPr>
      </w:pPr>
      <w:r>
        <w:rPr>
          <w:rFonts w:cs="Calibri"/>
          <w:b/>
          <w:color w:val="000009"/>
        </w:rPr>
      </w:r>
    </w:p>
    <w:tbl>
      <w:tblPr>
        <w:tblW w:w="1474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3000"/>
        <w:gridCol w:w="3586"/>
        <w:gridCol w:w="4020"/>
        <w:gridCol w:w="3238"/>
      </w:tblGrid>
      <w:tr>
        <w:trPr>
          <w:trHeight w:val="600" w:hRule="atLeast"/>
          <w:cantSplit w:val="true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L. p.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Imię i Nazwisko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Informacje dotyczące</w:t>
            </w:r>
            <w:r>
              <w:rPr>
                <w:rFonts w:cs="Arial" w:ascii="Calibri" w:hAnsi="Calibri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Calibri" w:ascii="Calibri" w:hAnsi="Calibri"/>
                <w:color w:val="000009"/>
                <w:sz w:val="22"/>
                <w:szCs w:val="22"/>
                <w:shd w:fill="auto" w:val="clear"/>
              </w:rPr>
              <w:t>wykształcenia (wyższe) i kwalifikacji specjalistycznych (psycholog)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 xml:space="preserve">Informacje dotyczące </w:t>
            </w:r>
            <w:r>
              <w:rPr>
                <w:rFonts w:cs="Calibri" w:ascii="Calibri" w:hAnsi="Calibri"/>
                <w:color w:val="000009"/>
                <w:sz w:val="22"/>
                <w:szCs w:val="22"/>
                <w:shd w:fill="auto" w:val="clear"/>
              </w:rPr>
              <w:t>doświadczenia w realizacji usług w branży (co najmniej 3 letnie)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Informacja o podstawie do dysponowania tymi osobami</w:t>
            </w:r>
          </w:p>
        </w:tc>
      </w:tr>
      <w:tr>
        <w:trPr>
          <w:trHeight w:val="600" w:hRule="atLeast"/>
          <w:cantSplit w:val="true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</w:tr>
      <w:tr>
        <w:trPr>
          <w:trHeight w:val="600" w:hRule="atLeast"/>
          <w:cantSplit w:val="true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</w:tr>
      <w:tr>
        <w:trPr>
          <w:trHeight w:val="600" w:hRule="atLeast"/>
          <w:cantSplit w:val="true"/>
        </w:trPr>
        <w:tc>
          <w:tcPr>
            <w:tcW w:w="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3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3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  <w:highlight w:val="none"/>
          <w:shd w:fill="auto" w:val="clear"/>
        </w:rPr>
      </w:pPr>
      <w:bookmarkStart w:id="0" w:name="_GoBack"/>
      <w:bookmarkEnd w:id="0"/>
      <w:r>
        <w:rPr>
          <w:rFonts w:cs="Calibri" w:ascii="Calibri" w:hAnsi="Calibri"/>
          <w:sz w:val="24"/>
          <w:szCs w:val="24"/>
          <w:shd w:fill="auto" w:val="clear"/>
        </w:rPr>
        <w:t>Należy dołączyć dokumenty potwierdzające:</w:t>
      </w:r>
    </w:p>
    <w:p>
      <w:pPr>
        <w:pStyle w:val="Default"/>
        <w:jc w:val="both"/>
        <w:rPr>
          <w:rFonts w:ascii="Calibri" w:hAnsi="Calibri" w:cs="Calibri"/>
          <w:sz w:val="24"/>
          <w:szCs w:val="24"/>
          <w:highlight w:val="none"/>
          <w:shd w:fill="auto" w:val="clear"/>
        </w:rPr>
      </w:pPr>
      <w:r>
        <w:rPr>
          <w:rFonts w:cs="Calibri"/>
          <w:sz w:val="24"/>
          <w:szCs w:val="24"/>
          <w:shd w:fill="auto" w:val="clear"/>
        </w:rPr>
      </w:r>
    </w:p>
    <w:p>
      <w:pPr>
        <w:pStyle w:val="Defaul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Calibri"/>
          <w:color w:val="000009"/>
          <w:sz w:val="24"/>
          <w:szCs w:val="24"/>
          <w:shd w:fill="auto" w:val="clear"/>
        </w:rPr>
        <w:t>wykształcenie i  kwalifikacje specjalistyczne (psycholog) przedłoży dyplom,  itp.;</w:t>
      </w:r>
    </w:p>
    <w:p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before="120" w:after="120"/>
        <w:jc w:val="left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doświadczenie w realizacji usług w branży (co najmniej 3 letnie):  świadectwa pracy, umowy cywilno-prawne, zaświadczenie o stażach, itp.</w:t>
      </w:r>
    </w:p>
    <w:p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before="120" w:after="12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potwierdzenie wpisu na listę psychologów Regionalnej Izby Psychologów osoby/osób skierowanej/ych do realizacji usługi,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Podpis: ………………….………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1417" w:gutter="0" w:header="284" w:top="2219" w:footer="341" w:bottom="16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sz w:val="22"/>
        <w:szCs w:val="22"/>
      </w:rPr>
    </w:pPr>
    <w:bookmarkStart w:id="1" w:name="PageNumWizard_FOOTER_Domyślny_styl_stron"/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 xml:space="preserve"> PAGE </w:instrText>
    </w:r>
    <w:r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sz w:val="22"/>
        <w:szCs w:val="22"/>
      </w:rPr>
      <w:t>2</w:t>
    </w:r>
    <w:r>
      <w:rPr>
        <w:rFonts w:ascii="Calibri" w:hAnsi="Calibri"/>
        <w:sz w:val="22"/>
        <w:szCs w:val="22"/>
      </w:rPr>
      <w:fldChar w:fldCharType="end"/>
    </w:r>
    <w:bookmarkEnd w:id="1"/>
  </w:p>
  <w:p>
    <w:pPr>
      <w:pStyle w:val="Footer"/>
      <w:jc w:val="center"/>
      <w:rPr/>
    </w:pPr>
    <w:r>
      <w:rPr/>
    </w:r>
  </w:p>
  <w:p>
    <w:pPr>
      <w:pStyle w:val="Default"/>
      <w:ind w:hanging="0" w:left="0"/>
      <w:jc w:val="center"/>
      <w:rPr>
        <w:sz w:val="18"/>
      </w:rPr>
    </w:pPr>
    <w:r>
      <w:rPr>
        <w:sz w:val="18"/>
      </w:rPr>
    </w:r>
  </w:p>
  <w:p>
    <w:pPr>
      <w:pStyle w:val="Footer"/>
      <w:snapToGrid w:val="false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sz w:val="22"/>
        <w:szCs w:val="22"/>
      </w:rPr>
    </w:pPr>
    <w:bookmarkStart w:id="2" w:name="PageNumWizard_FOOTER_Domyślny_styl_stron"/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 xml:space="preserve"> PAGE </w:instrText>
    </w:r>
    <w:r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sz w:val="22"/>
        <w:szCs w:val="22"/>
      </w:rPr>
      <w:t>2</w:t>
    </w:r>
    <w:r>
      <w:rPr>
        <w:rFonts w:ascii="Calibri" w:hAnsi="Calibri"/>
        <w:sz w:val="22"/>
        <w:szCs w:val="22"/>
      </w:rPr>
      <w:fldChar w:fldCharType="end"/>
    </w:r>
    <w:bookmarkEnd w:id="2"/>
  </w:p>
  <w:p>
    <w:pPr>
      <w:pStyle w:val="Footer"/>
      <w:jc w:val="center"/>
      <w:rPr/>
    </w:pPr>
    <w:r>
      <w:rPr/>
    </w:r>
  </w:p>
  <w:p>
    <w:pPr>
      <w:pStyle w:val="Default"/>
      <w:ind w:hanging="0" w:left="0"/>
      <w:jc w:val="center"/>
      <w:rPr>
        <w:sz w:val="18"/>
      </w:rPr>
    </w:pPr>
    <w:r>
      <w:rPr>
        <w:sz w:val="18"/>
      </w:rPr>
    </w:r>
  </w:p>
  <w:p>
    <w:pPr>
      <w:pStyle w:val="Footer"/>
      <w:snapToGrid w:val="false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1555115</wp:posOffset>
          </wp:positionH>
          <wp:positionV relativeFrom="paragraph">
            <wp:posOffset>635</wp:posOffset>
          </wp:positionV>
          <wp:extent cx="5760720" cy="716915"/>
          <wp:effectExtent l="0" t="0" r="0" b="0"/>
          <wp:wrapNone/>
          <wp:docPr id="1" name="Obraz 131894247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318942476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  <w:t xml:space="preserve">Projekt pt. „Lokalny system wsparcia – rozwój usług opiekuńczych w Gminie Komarówka Podlaska” w ramach działania 8.5 Usługi społeczne Priorytetu VIII Zwiększenie spójności społeznej Programu Fundusze Europejskie dla Lubelskiego 2021-2027 współfinansowanego ze środków Europejskiego Funduszu Społecznego Plus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1555115</wp:posOffset>
          </wp:positionH>
          <wp:positionV relativeFrom="paragraph">
            <wp:posOffset>635</wp:posOffset>
          </wp:positionV>
          <wp:extent cx="5760720" cy="716915"/>
          <wp:effectExtent l="0" t="0" r="0" b="0"/>
          <wp:wrapNone/>
          <wp:docPr id="2" name="Obraz 131894247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318942476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</w:r>
  </w:p>
  <w:p>
    <w:pPr>
      <w:pStyle w:val="Normal"/>
      <w:jc w:val="center"/>
      <w:rPr>
        <w:rFonts w:ascii="Arial" w:hAnsi="Arial" w:eastAsia="TimesNewRomanPSMT"/>
        <w:b/>
        <w:bCs/>
        <w:strike w:val="false"/>
        <w:dstrike w:val="false"/>
        <w:color w:val="auto"/>
        <w:sz w:val="16"/>
        <w:szCs w:val="16"/>
        <w:u w:val="none"/>
      </w:rPr>
    </w:pPr>
    <w:r>
      <w:rPr>
        <w:rFonts w:eastAsia="TimesNewRomanPSMT" w:ascii="Arial" w:hAnsi="Arial"/>
        <w:b/>
        <w:bCs/>
        <w:strike w:val="false"/>
        <w:dstrike w:val="false"/>
        <w:color w:val="auto"/>
        <w:sz w:val="16"/>
        <w:szCs w:val="16"/>
        <w:u w:val="none"/>
      </w:rPr>
      <w:t xml:space="preserve">Projekt pt. „Lokalny system wsparcia – rozwój usług opiekuńczych w Gminie Komarówka Podlaska” w ramach działania 8.5 Usługi społeczne Priorytetu VIII Zwiększenie spójności społeznej Programu Fundusze Europejskie dla Lubelskiego 2021-2027 współfinansowanego ze środków Europejskiego Funduszu Społecznego Plus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61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0d25a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d25a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d25a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d25a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d25a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d25a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d25a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d25a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d25a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d25a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d25a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d25a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d25ac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0d25ac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0d25ac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0d25ac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0d25ac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0d25ac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0d25a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d25a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d25a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d25ac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d25a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d25ac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0d25ac"/>
    <w:rPr/>
  </w:style>
  <w:style w:type="character" w:styleId="StopkaZnak" w:customStyle="1">
    <w:name w:val="Stopka Znak"/>
    <w:basedOn w:val="DefaultParagraphFont"/>
    <w:uiPriority w:val="99"/>
    <w:qFormat/>
    <w:rsid w:val="000d25ac"/>
    <w:rPr/>
  </w:style>
  <w:style w:type="character" w:styleId="Hyperlink">
    <w:name w:val="Hyperlink"/>
    <w:basedOn w:val="DefaultParagraphFont"/>
    <w:uiPriority w:val="99"/>
    <w:rsid w:val="006761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6177"/>
    <w:rPr>
      <w:b/>
      <w:bCs/>
    </w:rPr>
  </w:style>
  <w:style w:type="character" w:styleId="AkapitzlistZnak" w:customStyle="1">
    <w:name w:val="Akapit z listą Znak"/>
    <w:link w:val="ListParagraph"/>
    <w:uiPriority w:val="34"/>
    <w:qFormat/>
    <w:locked/>
    <w:rsid w:val="00676177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bc6e7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bc6e78"/>
    <w:rPr>
      <w:rFonts w:ascii="Times New Roman" w:hAnsi="Times New Roman" w:eastAsia="Times New Roman" w:cs="Times New Roman"/>
      <w:kern w:val="0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c6e78"/>
    <w:rPr>
      <w:rFonts w:ascii="Times New Roman" w:hAnsi="Times New Roman" w:eastAsia="Times New Roman" w:cs="Times New Roman"/>
      <w:b/>
      <w:bCs/>
      <w:kern w:val="0"/>
      <w:sz w:val="20"/>
      <w:szCs w:val="20"/>
      <w:lang w:eastAsia="pl-PL"/>
    </w:rPr>
  </w:style>
  <w:style w:type="character" w:styleId="Znakiprzypiswdolnychuser">
    <w:name w:val="Znaki przypisów dolnych (user)"/>
    <w:unhideWhenUsed/>
    <w:qFormat/>
    <w:rsid w:val="00872ff3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872ff3"/>
    <w:rPr>
      <w:rFonts w:ascii="Times New Roman" w:hAnsi="Times New Roman" w:eastAsia="Times New Roman" w:cs="Times New Roman"/>
      <w:kern w:val="0"/>
      <w:sz w:val="20"/>
      <w:szCs w:val="20"/>
      <w:lang w:eastAsia="pl-PL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013990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943dd4"/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character" w:styleId="TekstpodstawowyZnak1" w:customStyle="1">
    <w:name w:val="Tekst podstawowy Znak1"/>
    <w:uiPriority w:val="99"/>
    <w:qFormat/>
    <w:locked/>
    <w:rsid w:val="00943dd4"/>
    <w:rPr>
      <w:rFonts w:ascii="Arial" w:hAnsi="Arial" w:eastAsia="Calibri" w:cs="Arial"/>
      <w:b/>
      <w:bCs/>
      <w:kern w:val="0"/>
      <w:sz w:val="20"/>
      <w:szCs w:val="20"/>
      <w:lang w:eastAsia="ar-SA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1"/>
    <w:uiPriority w:val="99"/>
    <w:rsid w:val="00943dd4"/>
    <w:pPr>
      <w:suppressAutoHyphens w:val="true"/>
      <w:spacing w:lineRule="auto" w:line="360"/>
      <w:jc w:val="both"/>
    </w:pPr>
    <w:rPr>
      <w:rFonts w:ascii="Arial" w:hAnsi="Arial" w:eastAsia="Calibri" w:cs="Arial"/>
      <w:b/>
      <w:bCs/>
      <w:sz w:val="20"/>
      <w:szCs w:val="20"/>
      <w:lang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0d25ac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0d25a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d25a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AkapitzlistZnak"/>
    <w:uiPriority w:val="34"/>
    <w:qFormat/>
    <w:rsid w:val="000d25ac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d2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0d25a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0d25a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67617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ptos" w:cs="Calibri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a546f6"/>
    <w:pPr>
      <w:spacing w:beforeAutospacing="1" w:afterAutospacing="1"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bc6e7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bc6e78"/>
    <w:pPr/>
    <w:rPr>
      <w:b/>
      <w:bCs/>
    </w:rPr>
  </w:style>
  <w:style w:type="paragraph" w:styleId="FootnoteText">
    <w:name w:val="footnote text"/>
    <w:basedOn w:val="Normal"/>
    <w:link w:val="TekstprzypisudolnegoZnak"/>
    <w:uiPriority w:val="99"/>
    <w:rsid w:val="00872ff3"/>
    <w:pPr/>
    <w:rPr>
      <w:sz w:val="20"/>
      <w:szCs w:val="20"/>
    </w:rPr>
  </w:style>
  <w:style w:type="paragraph" w:styleId="Revision">
    <w:name w:val="Revision"/>
    <w:uiPriority w:val="99"/>
    <w:semiHidden/>
    <w:qFormat/>
    <w:rsid w:val="00f2581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Komentarz">
    <w:name w:val="Komentarz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72ff3"/>
    <w:pPr>
      <w:spacing w:after="0" w:line="240" w:lineRule="auto"/>
    </w:pPr>
    <w:rPr>
      <w:rFonts w:eastAsiaTheme="minorEastAsia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Standardowy"/>
    <w:uiPriority w:val="46"/>
    <w:rsid w:val="00913a7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A5C9E-A179-4409-AD4D-F2BA5438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LibreOffice/26.2.2.2$Windows_X86_64 LibreOffice_project/1f77d10d6938fd34972958f64b2bcfa54f8b1ba5</Application>
  <AppVersion>15.0000</AppVersion>
  <Pages>2</Pages>
  <Words>206</Words>
  <Characters>1515</Characters>
  <CharactersWithSpaces>1732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2025-10-25T23:39:00Z</dcterms:created>
  <dc:creator>Sylwia Grzelak</dc:creator>
  <dc:description/>
  <dc:language>pl-PL</dc:language>
  <cp:lastModifiedBy/>
  <dcterms:modified xsi:type="dcterms:W3CDTF">2026-04-23T13:25:00Z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